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909" w:rsidRPr="001E3F67" w:rsidRDefault="00CD3909" w:rsidP="00CD3909">
      <w:pPr>
        <w:pStyle w:val="Default"/>
        <w:jc w:val="center"/>
        <w:rPr>
          <w:b/>
          <w:bCs/>
          <w:color w:val="auto"/>
        </w:rPr>
      </w:pPr>
      <w:r w:rsidRPr="001E3F67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CD3909" w:rsidRPr="001E3F67" w:rsidRDefault="00CD3909" w:rsidP="00CD3909">
      <w:pPr>
        <w:pStyle w:val="Default"/>
        <w:jc w:val="center"/>
        <w:rPr>
          <w:b/>
          <w:color w:val="auto"/>
        </w:rPr>
      </w:pPr>
      <w:r w:rsidRPr="001E3F67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D3909" w:rsidRPr="001E3F67" w:rsidRDefault="00CD3909" w:rsidP="00CD3909">
      <w:pPr>
        <w:pStyle w:val="Default"/>
        <w:rPr>
          <w:b/>
          <w:color w:val="auto"/>
        </w:rPr>
      </w:pPr>
    </w:p>
    <w:p w:rsidR="00CD3909" w:rsidRPr="001E3F67" w:rsidRDefault="00CD3909" w:rsidP="00CD3909">
      <w:pPr>
        <w:pStyle w:val="Default"/>
        <w:jc w:val="center"/>
        <w:rPr>
          <w:b/>
          <w:color w:val="auto"/>
        </w:rPr>
      </w:pPr>
      <w:r w:rsidRPr="001E3F67">
        <w:rPr>
          <w:b/>
          <w:color w:val="auto"/>
        </w:rPr>
        <w:t xml:space="preserve">Кафедра терапии и </w:t>
      </w:r>
      <w:r w:rsidR="0052001D" w:rsidRPr="001E3F67">
        <w:rPr>
          <w:b/>
          <w:color w:val="auto"/>
        </w:rPr>
        <w:t>профессиональных болезней с курсом</w:t>
      </w:r>
      <w:r w:rsidRPr="001E3F67">
        <w:rPr>
          <w:b/>
          <w:color w:val="auto"/>
        </w:rPr>
        <w:t xml:space="preserve"> ИДПО</w:t>
      </w: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</w:p>
    <w:p w:rsidR="00FF5F2E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 xml:space="preserve">  </w:t>
      </w:r>
    </w:p>
    <w:p w:rsidR="00CD3909" w:rsidRPr="001E3F67" w:rsidRDefault="00CD3909" w:rsidP="00CD3909">
      <w:pPr>
        <w:pStyle w:val="Default"/>
        <w:rPr>
          <w:b/>
          <w:bCs/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b/>
          <w:bCs/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  <w:r w:rsidRPr="001E3F67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  <w:r w:rsidRPr="001E3F67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 (дистанционное обучение)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>на тему: Язвенный колит.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>Дисциплина Гастроэнтерология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 xml:space="preserve">Курс 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>Семестр по плану ИДПО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jc w:val="center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>Уфа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 xml:space="preserve">                                                               201</w:t>
      </w:r>
      <w:r w:rsidR="0052001D" w:rsidRPr="001E3F67">
        <w:rPr>
          <w:color w:val="auto"/>
          <w:sz w:val="28"/>
          <w:szCs w:val="28"/>
        </w:rPr>
        <w:t>8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pageBreakBefore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lastRenderedPageBreak/>
        <w:t>Тема:  Язвенный колит.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>на основании рабочей программы ДПП ПК Н</w:t>
      </w:r>
      <w:r w:rsidR="00FF5F2E" w:rsidRPr="001E3F67">
        <w:rPr>
          <w:color w:val="auto"/>
          <w:sz w:val="28"/>
          <w:szCs w:val="28"/>
        </w:rPr>
        <w:t>М</w:t>
      </w:r>
      <w:r w:rsidRPr="001E3F67">
        <w:rPr>
          <w:color w:val="auto"/>
          <w:sz w:val="28"/>
          <w:szCs w:val="28"/>
        </w:rPr>
        <w:t xml:space="preserve">О «Болезни кишечника» </w:t>
      </w:r>
      <w:r w:rsidR="00FF5F2E" w:rsidRPr="001E3F67">
        <w:rPr>
          <w:color w:val="auto"/>
          <w:sz w:val="28"/>
          <w:szCs w:val="28"/>
        </w:rPr>
        <w:t xml:space="preserve">      </w:t>
      </w:r>
      <w:r w:rsidRPr="001E3F67">
        <w:rPr>
          <w:color w:val="auto"/>
          <w:sz w:val="28"/>
          <w:szCs w:val="28"/>
        </w:rPr>
        <w:t xml:space="preserve">36 час. </w:t>
      </w:r>
      <w:r w:rsidR="00340B15" w:rsidRPr="001E3F67">
        <w:rPr>
          <w:color w:val="auto"/>
          <w:sz w:val="28"/>
          <w:szCs w:val="28"/>
        </w:rPr>
        <w:t xml:space="preserve">, </w:t>
      </w:r>
      <w:r w:rsidRPr="001E3F67">
        <w:rPr>
          <w:color w:val="auto"/>
          <w:sz w:val="28"/>
          <w:szCs w:val="28"/>
        </w:rPr>
        <w:t>утвержденной «</w:t>
      </w:r>
      <w:r w:rsidR="006542D6" w:rsidRPr="001E3F67">
        <w:rPr>
          <w:color w:val="auto"/>
          <w:sz w:val="28"/>
          <w:szCs w:val="28"/>
        </w:rPr>
        <w:t>23</w:t>
      </w:r>
      <w:r w:rsidRPr="001E3F67">
        <w:rPr>
          <w:color w:val="auto"/>
          <w:sz w:val="28"/>
          <w:szCs w:val="28"/>
        </w:rPr>
        <w:t>_»__</w:t>
      </w:r>
      <w:r w:rsidR="006542D6" w:rsidRPr="001E3F67">
        <w:rPr>
          <w:color w:val="auto"/>
          <w:sz w:val="28"/>
          <w:szCs w:val="28"/>
        </w:rPr>
        <w:t>марта</w:t>
      </w:r>
      <w:r w:rsidRPr="001E3F67">
        <w:rPr>
          <w:color w:val="auto"/>
          <w:sz w:val="28"/>
          <w:szCs w:val="28"/>
        </w:rPr>
        <w:t>___2017г.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</w:p>
    <w:p w:rsidR="00091A1E" w:rsidRPr="001E3F67" w:rsidRDefault="00091A1E" w:rsidP="00091A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3F67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091A1E" w:rsidRPr="001E3F67" w:rsidRDefault="00091A1E" w:rsidP="00091A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3F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E078E9" w:rsidRPr="001E3F67" w:rsidRDefault="00E078E9" w:rsidP="00CD3909">
      <w:pPr>
        <w:pStyle w:val="Default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 xml:space="preserve">Утверждение на заседании </w:t>
      </w:r>
      <w:r w:rsidRPr="001E3F67">
        <w:rPr>
          <w:color w:val="auto"/>
          <w:sz w:val="28"/>
          <w:szCs w:val="28"/>
          <w:u w:val="single"/>
        </w:rPr>
        <w:t>№</w:t>
      </w:r>
      <w:r w:rsidR="00E078E9" w:rsidRPr="001E3F67">
        <w:rPr>
          <w:color w:val="auto"/>
          <w:sz w:val="28"/>
          <w:szCs w:val="28"/>
          <w:u w:val="single"/>
        </w:rPr>
        <w:t xml:space="preserve"> 1</w:t>
      </w:r>
      <w:r w:rsidRPr="001E3F67">
        <w:rPr>
          <w:color w:val="auto"/>
          <w:sz w:val="28"/>
          <w:szCs w:val="28"/>
        </w:rPr>
        <w:t xml:space="preserve"> кафедры терапии и </w:t>
      </w:r>
      <w:r w:rsidR="0052001D" w:rsidRPr="001E3F67">
        <w:rPr>
          <w:color w:val="auto"/>
          <w:sz w:val="28"/>
          <w:szCs w:val="28"/>
        </w:rPr>
        <w:t>профессиональных болезней с курсом</w:t>
      </w:r>
      <w:r w:rsidRPr="001E3F67">
        <w:rPr>
          <w:color w:val="auto"/>
          <w:sz w:val="28"/>
          <w:szCs w:val="28"/>
        </w:rPr>
        <w:t xml:space="preserve"> ИДПО</w:t>
      </w:r>
      <w:r w:rsidR="00E078E9" w:rsidRPr="001E3F67">
        <w:rPr>
          <w:color w:val="auto"/>
          <w:sz w:val="28"/>
          <w:szCs w:val="28"/>
        </w:rPr>
        <w:t xml:space="preserve"> от «03» сентября </w:t>
      </w:r>
      <w:r w:rsidRPr="001E3F67">
        <w:rPr>
          <w:color w:val="auto"/>
          <w:sz w:val="28"/>
          <w:szCs w:val="28"/>
        </w:rPr>
        <w:t xml:space="preserve"> 201</w:t>
      </w:r>
      <w:r w:rsidR="0052001D" w:rsidRPr="001E3F67">
        <w:rPr>
          <w:color w:val="auto"/>
          <w:sz w:val="28"/>
          <w:szCs w:val="28"/>
        </w:rPr>
        <w:t>8</w:t>
      </w:r>
      <w:r w:rsidRPr="001E3F67">
        <w:rPr>
          <w:color w:val="auto"/>
          <w:sz w:val="28"/>
          <w:szCs w:val="28"/>
        </w:rPr>
        <w:t xml:space="preserve">г.  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pageBreakBefore/>
        <w:rPr>
          <w:color w:val="auto"/>
          <w:sz w:val="28"/>
          <w:szCs w:val="28"/>
        </w:rPr>
      </w:pPr>
      <w:r w:rsidRPr="001E3F67">
        <w:rPr>
          <w:b/>
          <w:bCs/>
          <w:color w:val="auto"/>
          <w:sz w:val="28"/>
          <w:szCs w:val="28"/>
        </w:rPr>
        <w:t xml:space="preserve">Тема: </w:t>
      </w:r>
      <w:r w:rsidRPr="001E3F67">
        <w:rPr>
          <w:color w:val="auto"/>
          <w:sz w:val="28"/>
          <w:szCs w:val="28"/>
        </w:rPr>
        <w:t>Язвенный колит.</w:t>
      </w:r>
    </w:p>
    <w:p w:rsidR="00CD3909" w:rsidRPr="001E3F67" w:rsidRDefault="00CD3909" w:rsidP="00CD3909">
      <w:pPr>
        <w:pStyle w:val="Default"/>
        <w:rPr>
          <w:b/>
          <w:bCs/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1E3F67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CD3909" w:rsidRPr="001E3F67" w:rsidRDefault="00CD3909" w:rsidP="00CD3909">
      <w:pPr>
        <w:pStyle w:val="Default"/>
        <w:rPr>
          <w:b/>
          <w:bCs/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b/>
          <w:bCs/>
          <w:color w:val="auto"/>
          <w:sz w:val="28"/>
          <w:szCs w:val="28"/>
        </w:rPr>
        <w:t xml:space="preserve">Задачи: </w:t>
      </w:r>
      <w:r w:rsidRPr="001E3F67">
        <w:rPr>
          <w:color w:val="auto"/>
          <w:sz w:val="28"/>
          <w:szCs w:val="28"/>
        </w:rPr>
        <w:t>рассмотреть вопросы этиологии, патогенеза, клиники, диагностики и лечения язвенного колита.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>Обучить методологическим подходам диагностики и лечения язвенного колита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1E3F67">
        <w:rPr>
          <w:b/>
          <w:bCs/>
          <w:color w:val="auto"/>
          <w:sz w:val="28"/>
          <w:szCs w:val="28"/>
        </w:rPr>
        <w:t xml:space="preserve">: </w:t>
      </w:r>
    </w:p>
    <w:p w:rsidR="00CD3909" w:rsidRPr="001E3F67" w:rsidRDefault="00CD3909" w:rsidP="00CD3909">
      <w:pPr>
        <w:pStyle w:val="Default"/>
        <w:rPr>
          <w:b/>
          <w:bCs/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b/>
          <w:bCs/>
          <w:color w:val="auto"/>
          <w:sz w:val="28"/>
          <w:szCs w:val="28"/>
        </w:rPr>
      </w:pPr>
      <w:r w:rsidRPr="001E3F67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2"/>
        <w:gridCol w:w="2260"/>
        <w:gridCol w:w="2470"/>
      </w:tblGrid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  <w:r w:rsidRPr="001E3F67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  <w:r w:rsidRPr="001E3F67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  <w:r w:rsidRPr="001E3F67">
              <w:rPr>
                <w:sz w:val="28"/>
                <w:szCs w:val="28"/>
              </w:rPr>
              <w:t>Умения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  <w:r w:rsidRPr="001E3F67">
              <w:rPr>
                <w:sz w:val="28"/>
                <w:szCs w:val="28"/>
              </w:rPr>
              <w:t>Знания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  <w:r w:rsidRPr="001E3F67">
              <w:t>ПК1. Оказание медицинской помощи пациентам с язвенным колитом. Организация лечебно-диагностического процесса пациентам с язвенным колитом.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Порядок оказания медицинской помощи взрослому населению по профилю Гастроэнтерология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Стандарты оказания медицинской помощи пациентам с язвенным колитом.</w:t>
            </w:r>
          </w:p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Методика сбора информации (жалобы, анамнез) у пациентов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Первичный осмотр пациента в соответствии с действующей методикой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Методика осмотра пациентов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Обосновывать необходимость и объем лабораторного обследования пациентов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Стандарты оказания медицинской помощи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Интерпретировать результаты осмотра пациентов врачами-специалистами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Анатомо-физиологические и возрастно-половые особенности взрослого пациента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Клинические рекомендации по обследованию и лечению </w:t>
            </w:r>
            <w:r w:rsidR="0052001D" w:rsidRPr="001E3F67">
              <w:t>ЯК</w:t>
            </w:r>
            <w:r w:rsidRPr="001E3F67">
              <w:t xml:space="preserve"> у беременных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Обоснование и постановка диагноза при заболеваниях 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Этиология и патогенез заболеваний у взрослых пациентов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Современная классификация, клиническая симптоматика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52001D" w:rsidRPr="001E3F67" w:rsidRDefault="00CD3909" w:rsidP="0052001D">
            <w:r w:rsidRPr="001E3F67">
              <w:t xml:space="preserve">Клиническая картина, особенности течения, осложнения </w:t>
            </w:r>
          </w:p>
          <w:p w:rsidR="00CD3909" w:rsidRPr="001E3F67" w:rsidRDefault="00CD3909" w:rsidP="001E40D0"/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Назначение и проведение лечения в соответствии со стандартами </w:t>
            </w:r>
          </w:p>
        </w:tc>
        <w:tc>
          <w:tcPr>
            <w:tcW w:w="1254" w:type="pct"/>
          </w:tcPr>
          <w:p w:rsidR="0052001D" w:rsidRPr="001E3F67" w:rsidRDefault="00CD3909" w:rsidP="0052001D">
            <w:r w:rsidRPr="001E3F67">
              <w:t>Применять манипуляции. Манипуляции первой врачебной помощи общего назначения</w:t>
            </w:r>
          </w:p>
          <w:p w:rsidR="00CD3909" w:rsidRPr="001E3F67" w:rsidRDefault="00CD3909" w:rsidP="0052001D">
            <w:r w:rsidRPr="001E3F67">
              <w:t xml:space="preserve">Манипуляции первой врачебной помощи 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Стандарты оказания медицинской помощи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Повторные осмотры пациента в соответствии с действующей методикой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Интерпретировать результаты повторного осмотра пациентов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Методика осмотра пациентов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Клинические рекомендации, протоколы обследования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Клинические рекомендации, протоколы обследования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Клинические рекомендации, протоколы обследования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Порядок оказания медицинской помощи взрослому населению по профилю Гастроэнтерология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Клинические рекомендации, протоколы обследования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Владеть информационно-компьютерными программами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  <w:r w:rsidRPr="001E3F67">
              <w:t>ПК 2</w:t>
            </w:r>
          </w:p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  <w:r w:rsidRPr="001E3F67">
              <w:t>Назначение лечения пациентам и контроль его эффективности и безопасности при язвенном колите.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Порядок оказания медицинской помощи пациенту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Стандарты оказания медицинской помощи в зависимости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Стандарты оказания медицинской помощи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Клинические рекомендации, протоколы лечения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Организация и реализация лечебного питания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Организация и реализация лечебного питания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Современные методы терапии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Оказание медицинской помощи при неотложных состояниях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Оказывать первую врачебную медицинскую помощь при неотложных состояниях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Методика выполнения реанимационных </w:t>
            </w:r>
            <w:r w:rsidR="0052001D" w:rsidRPr="001E3F67">
              <w:t>мероприятий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Оказывать первую врачебную медицинскую помощь пациенту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Принципы организации и проведения интенсивной терапии и реанимации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Оценка эффективности и безопасности медикаментозной терапии больных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Оценивать эффективность и безопасность медикаментозной терапии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Оценка эффективности и безопасности немедикаментозных методов лечения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Оценивать эффективность и безопасность немедикаментозных методов лечения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Современные методы терапии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При необходимости - направление больных на госпитализацию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Порядок оказания медицинской помощи взрослому населению по профилю Гастроэнтерология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Участие в консилиумах или их проведение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  <w:r w:rsidRPr="001E3F67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 xml:space="preserve">Клинические рекомендации, протоколы лечения 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FE0278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Взаимодействие с социальными службами и страховыми компаниями.</w:t>
            </w:r>
          </w:p>
        </w:tc>
        <w:tc>
          <w:tcPr>
            <w:tcW w:w="1254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  <w:r w:rsidRPr="001E3F67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Организация диспансерного наблюдения за взрослым населением</w:t>
            </w:r>
          </w:p>
        </w:tc>
      </w:tr>
      <w:tr w:rsidR="00CD3909" w:rsidRPr="001E3F67" w:rsidTr="001E40D0">
        <w:tc>
          <w:tcPr>
            <w:tcW w:w="1226" w:type="pct"/>
          </w:tcPr>
          <w:p w:rsidR="00CD3909" w:rsidRPr="001E3F67" w:rsidRDefault="00CD3909" w:rsidP="001E40D0">
            <w:pPr>
              <w:jc w:val="both"/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CD3909" w:rsidRPr="001E3F67" w:rsidRDefault="00CD3909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CD3909" w:rsidRPr="001E3F67" w:rsidRDefault="00CD3909" w:rsidP="001E40D0">
            <w:pPr>
              <w:spacing w:before="100" w:beforeAutospacing="1" w:after="100" w:afterAutospacing="1"/>
            </w:pPr>
            <w:r w:rsidRPr="001E3F67">
              <w:t>Понимание задач профилактики заболеваний взрослого населения</w:t>
            </w:r>
          </w:p>
        </w:tc>
      </w:tr>
    </w:tbl>
    <w:p w:rsidR="00CD3909" w:rsidRPr="001E3F67" w:rsidRDefault="00CD3909" w:rsidP="00CD3909">
      <w:pPr>
        <w:pStyle w:val="Default"/>
        <w:rPr>
          <w:b/>
          <w:bCs/>
          <w:color w:val="auto"/>
          <w:sz w:val="28"/>
          <w:szCs w:val="28"/>
        </w:rPr>
      </w:pP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CD3909" w:rsidRPr="001E3F67" w:rsidRDefault="00CD3909" w:rsidP="00CD3909">
      <w:pPr>
        <w:pStyle w:val="Default"/>
        <w:rPr>
          <w:color w:val="auto"/>
          <w:sz w:val="28"/>
          <w:szCs w:val="28"/>
        </w:rPr>
      </w:pPr>
      <w:r w:rsidRPr="001E3F67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1E3F67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CD3909" w:rsidRPr="001E3F67" w:rsidRDefault="00CD3909" w:rsidP="00CD390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3909" w:rsidRPr="001E3F67" w:rsidRDefault="00CD3909" w:rsidP="00CD3909">
      <w:pPr>
        <w:rPr>
          <w:rFonts w:ascii="Times New Roman" w:hAnsi="Times New Roman" w:cs="Times New Roman"/>
          <w:sz w:val="28"/>
          <w:szCs w:val="28"/>
        </w:rPr>
      </w:pPr>
      <w:r w:rsidRPr="001E3F67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1E3F67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1E3F6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D3909" w:rsidRPr="001E3F67" w:rsidRDefault="00CD3909" w:rsidP="00CD3909">
      <w:pPr>
        <w:rPr>
          <w:rFonts w:ascii="Times New Roman" w:hAnsi="Times New Roman" w:cs="Times New Roman"/>
          <w:sz w:val="28"/>
          <w:szCs w:val="28"/>
        </w:rPr>
      </w:pPr>
      <w:r w:rsidRPr="001E3F67">
        <w:rPr>
          <w:rFonts w:ascii="Times New Roman" w:hAnsi="Times New Roman" w:cs="Times New Roman"/>
          <w:sz w:val="28"/>
          <w:szCs w:val="28"/>
        </w:rPr>
        <w:t>Литература основная:</w:t>
      </w:r>
    </w:p>
    <w:p w:rsidR="00CD3909" w:rsidRPr="001E3F67" w:rsidRDefault="00CD3909" w:rsidP="00CD390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F67">
        <w:rPr>
          <w:rFonts w:ascii="Times New Roman" w:hAnsi="Times New Roman" w:cs="Times New Roman"/>
          <w:sz w:val="24"/>
          <w:szCs w:val="24"/>
        </w:rPr>
        <w:t xml:space="preserve">Рекомендации по диагностике и лечению взрослых больных язвенным колитом. </w:t>
      </w:r>
      <w:r w:rsidRPr="001E3F67">
        <w:rPr>
          <w:rFonts w:ascii="Times New Roman" w:eastAsia="Calibri" w:hAnsi="Times New Roman" w:cs="Times New Roman"/>
          <w:sz w:val="24"/>
          <w:szCs w:val="24"/>
        </w:rPr>
        <w:t xml:space="preserve">Настоящие рекомендации разработаны экспертной комиссией  « Российской гастроэнтерологической ассоциации», ООО «Ассоциация колопроктологов России» и «Общества по изучению воспалительных заболеваний кишечника» при «Ассоциации колопроктологов России». Москва, 2013 г. 22 с. </w:t>
      </w:r>
    </w:p>
    <w:p w:rsidR="00CD3909" w:rsidRPr="001E3F67" w:rsidRDefault="00CD3909" w:rsidP="00CD390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F67">
        <w:rPr>
          <w:rFonts w:ascii="Times New Roman" w:eastAsia="Times New Roman" w:hAnsi="Times New Roman" w:cs="Times New Roman"/>
          <w:bCs/>
          <w:sz w:val="24"/>
          <w:szCs w:val="24"/>
        </w:rPr>
        <w:t>Язвенный колит</w:t>
      </w:r>
      <w:r w:rsidRPr="001E3F67">
        <w:rPr>
          <w:rFonts w:ascii="Times New Roman" w:eastAsia="Times New Roman" w:hAnsi="Times New Roman" w:cs="Times New Roman"/>
          <w:sz w:val="24"/>
          <w:szCs w:val="24"/>
        </w:rPr>
        <w:t xml:space="preserve"> [Текст] : методические рекомендации / МЗ РБ, ГБОУ ВПО "Башкирский государственный медицинский университет МЗ и социального развития РФ", ИПО, Республиканская клиническая больница имени Г. Г. Куватова ; сост. Л. П. Фаизова [и др.]. - Уфа : Феникс, 2011. - 38 с. - Библиогр.: с. 37-38 (18 назв.) ЧИТ (1), АБ (2) </w:t>
      </w:r>
    </w:p>
    <w:p w:rsidR="00CD3909" w:rsidRPr="001E3F67" w:rsidRDefault="001E3F67" w:rsidP="00CD390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D3909" w:rsidRPr="001E3F6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CD3909" w:rsidRPr="001E3F67" w:rsidRDefault="001E3F67" w:rsidP="00CD390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D3909" w:rsidRPr="001E3F6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CD3909" w:rsidRPr="001E3F67" w:rsidRDefault="00CD3909" w:rsidP="00CD390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D3909" w:rsidRPr="001E3F67" w:rsidRDefault="00CD3909" w:rsidP="00CD390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E3F67">
        <w:rPr>
          <w:rFonts w:ascii="Times New Roman" w:hAnsi="Times New Roman" w:cs="Times New Roman"/>
          <w:sz w:val="28"/>
          <w:szCs w:val="28"/>
        </w:rPr>
        <w:t xml:space="preserve"> Дополнительная:</w:t>
      </w:r>
    </w:p>
    <w:p w:rsidR="00CD3909" w:rsidRPr="001E3F67" w:rsidRDefault="00CD3909" w:rsidP="00CD390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909" w:rsidRPr="00FE0278" w:rsidRDefault="00CD3909" w:rsidP="00CD3909">
      <w:pPr>
        <w:rPr>
          <w:rFonts w:ascii="Times New Roman" w:hAnsi="Times New Roman" w:cs="Times New Roman"/>
          <w:sz w:val="24"/>
          <w:szCs w:val="24"/>
        </w:rPr>
      </w:pPr>
      <w:r w:rsidRPr="001E3F67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8" w:history="1">
        <w:r w:rsidRPr="001E3F67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1E3F6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1E3F67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1E3F6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1E3F67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internist</w:t>
        </w:r>
        <w:r w:rsidRPr="001E3F6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1E3F67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Pr="001E3F6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bookmarkStart w:id="0" w:name="_GoBack"/>
      <w:bookmarkEnd w:id="0"/>
    </w:p>
    <w:p w:rsidR="00CD3909" w:rsidRPr="00FE0278" w:rsidRDefault="00CD3909" w:rsidP="00CD3909">
      <w:pPr>
        <w:rPr>
          <w:sz w:val="28"/>
          <w:szCs w:val="28"/>
        </w:rPr>
      </w:pPr>
    </w:p>
    <w:p w:rsidR="00153781" w:rsidRPr="00FE0278" w:rsidRDefault="00153781"/>
    <w:sectPr w:rsidR="00153781" w:rsidRPr="00FE0278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D3909"/>
    <w:rsid w:val="00047B19"/>
    <w:rsid w:val="00091A1E"/>
    <w:rsid w:val="00153781"/>
    <w:rsid w:val="001E3F67"/>
    <w:rsid w:val="00340B15"/>
    <w:rsid w:val="004643A5"/>
    <w:rsid w:val="0052001D"/>
    <w:rsid w:val="006542D6"/>
    <w:rsid w:val="00965833"/>
    <w:rsid w:val="00CD3909"/>
    <w:rsid w:val="00E078E9"/>
    <w:rsid w:val="00FE0278"/>
    <w:rsid w:val="00FF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9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39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CD3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39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1654</Words>
  <Characters>9428</Characters>
  <Application>Microsoft Office Word</Application>
  <DocSecurity>0</DocSecurity>
  <Lines>78</Lines>
  <Paragraphs>22</Paragraphs>
  <ScaleCrop>false</ScaleCrop>
  <Company>DG Win&amp;Soft</Company>
  <LinksUpToDate>false</LinksUpToDate>
  <CharactersWithSpaces>11060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11</cp:revision>
  <dcterms:created xsi:type="dcterms:W3CDTF">2017-03-26T13:20:00Z</dcterms:created>
  <dcterms:modified xsi:type="dcterms:W3CDTF">2018-11-26T08:31:00Z</dcterms:modified>
</cp:coreProperties>
</file>